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b/>
          <w:sz w:val="28"/>
          <w:szCs w:val="28"/>
          <w:shd w:val="clear" w:color="auto" w:fill="C0C0C0"/>
        </w:rPr>
        <w:t>КОНТРОЛЬНО-СЧЕТНАЯ ПАЛАТА ГОРОДА КУРСКА</w:t>
      </w: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lightGray"/>
          <w:shd w:val="clear" w:color="auto" w:fill="C0C0C0"/>
        </w:rPr>
      </w:pP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bookmarkStart w:id="0" w:name="_Hlk2097063"/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Экспертно-аналитическое мероприятие </w:t>
      </w: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>«Внешняя проверка бюджетной отчетности за 202</w:t>
      </w:r>
      <w:r w:rsidR="00E95D9D">
        <w:rPr>
          <w:rFonts w:ascii="Times New Roman" w:hAnsi="Times New Roman" w:cs="Times New Roman"/>
          <w:b/>
          <w:sz w:val="28"/>
          <w:szCs w:val="28"/>
          <w:highlight w:val="lightGray"/>
        </w:rPr>
        <w:t>4</w:t>
      </w: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год главного администратора средств бюджета города Курска – </w:t>
      </w:r>
      <w:r w:rsidR="0081405D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Администрации </w:t>
      </w:r>
      <w:r w:rsidR="00371F91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Железнодорожного </w:t>
      </w:r>
      <w:r w:rsidR="0081405D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округа </w:t>
      </w: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города Курска» </w:t>
      </w:r>
    </w:p>
    <w:bookmarkEnd w:id="0"/>
    <w:p w:rsidR="00813B70" w:rsidRPr="00813B70" w:rsidRDefault="00813B70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C0C0C0"/>
        </w:rPr>
      </w:pPr>
    </w:p>
    <w:p w:rsidR="00813B70" w:rsidRPr="00813B70" w:rsidRDefault="00813B70" w:rsidP="00813B7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Мероприятие</w:t>
      </w:r>
      <w:r w:rsidRPr="00813B70">
        <w:rPr>
          <w:rFonts w:ascii="Times New Roman" w:hAnsi="Times New Roman" w:cs="Times New Roman"/>
          <w:sz w:val="28"/>
          <w:szCs w:val="28"/>
        </w:rPr>
        <w:t xml:space="preserve"> осуществлено в период с </w:t>
      </w:r>
      <w:r>
        <w:rPr>
          <w:rFonts w:ascii="Times New Roman" w:hAnsi="Times New Roman" w:cs="Times New Roman"/>
          <w:sz w:val="28"/>
          <w:szCs w:val="28"/>
        </w:rPr>
        <w:t>0</w:t>
      </w:r>
      <w:r w:rsidR="00E95D9D">
        <w:rPr>
          <w:rFonts w:ascii="Times New Roman" w:hAnsi="Times New Roman" w:cs="Times New Roman"/>
          <w:sz w:val="28"/>
          <w:szCs w:val="28"/>
        </w:rPr>
        <w:t>3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февраля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96362D">
        <w:rPr>
          <w:rFonts w:ascii="Times New Roman" w:hAnsi="Times New Roman" w:cs="Times New Roman"/>
          <w:color w:val="000000"/>
          <w:sz w:val="28"/>
          <w:szCs w:val="28"/>
        </w:rPr>
        <w:t>03 марта</w:t>
      </w:r>
      <w:bookmarkStart w:id="1" w:name="_GoBack"/>
      <w:bookmarkEnd w:id="1"/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E95D9D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813B70">
        <w:rPr>
          <w:rFonts w:ascii="Times New Roman" w:hAnsi="Times New Roman" w:cs="Times New Roman"/>
          <w:sz w:val="28"/>
          <w:szCs w:val="28"/>
        </w:rPr>
        <w:t xml:space="preserve"> в соответствии с планом деятельности Контрольно-счетной палаты города Курска на 202</w:t>
      </w:r>
      <w:r w:rsidR="00AD1FFE">
        <w:rPr>
          <w:rFonts w:ascii="Times New Roman" w:hAnsi="Times New Roman" w:cs="Times New Roman"/>
          <w:sz w:val="28"/>
          <w:szCs w:val="28"/>
        </w:rPr>
        <w:t>4</w:t>
      </w:r>
      <w:r w:rsidRPr="00813B7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13B70" w:rsidRPr="00813B70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3B70">
        <w:rPr>
          <w:rFonts w:ascii="Times New Roman" w:eastAsia="Times New Roman" w:hAnsi="Times New Roman" w:cs="Times New Roman"/>
          <w:sz w:val="28"/>
          <w:szCs w:val="28"/>
          <w:shd w:val="clear" w:color="auto" w:fill="C0C0C0"/>
        </w:rPr>
        <w:t>Объект</w:t>
      </w: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="00371F91">
        <w:rPr>
          <w:rFonts w:ascii="Times New Roman" w:hAnsi="Times New Roman" w:cs="Times New Roman"/>
          <w:sz w:val="28"/>
        </w:rPr>
        <w:t>Администрация Железнодорожного</w:t>
      </w:r>
      <w:r w:rsidR="0081405D">
        <w:rPr>
          <w:rFonts w:ascii="Times New Roman" w:hAnsi="Times New Roman" w:cs="Times New Roman"/>
          <w:sz w:val="28"/>
        </w:rPr>
        <w:t xml:space="preserve"> округа города Курска.</w:t>
      </w:r>
    </w:p>
    <w:p w:rsidR="00813B70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Результаты:</w:t>
      </w:r>
      <w:r w:rsidRPr="00813B70">
        <w:rPr>
          <w:rFonts w:ascii="Times New Roman" w:hAnsi="Times New Roman" w:cs="Times New Roman"/>
          <w:sz w:val="28"/>
          <w:szCs w:val="28"/>
        </w:rPr>
        <w:t xml:space="preserve"> По результатам проведенного экспертно-аналитического мероприятия нарушений не выявлено.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31"/>
        <w:gridCol w:w="2239"/>
        <w:gridCol w:w="1843"/>
        <w:gridCol w:w="1843"/>
      </w:tblGrid>
      <w:tr w:rsidR="00813B70" w:rsidRPr="00813B70" w:rsidTr="004D376B">
        <w:trPr>
          <w:trHeight w:val="1390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Объект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 нарушения по классификатору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Количество выявленных нарушений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Сумма выявленных нарушений, </w:t>
            </w:r>
            <w:proofErr w:type="spellStart"/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тыс.рублей</w:t>
            </w:r>
            <w:proofErr w:type="spellEnd"/>
          </w:p>
        </w:tc>
      </w:tr>
      <w:tr w:rsidR="00813B70" w:rsidRPr="00813B70" w:rsidTr="0081405D">
        <w:trPr>
          <w:trHeight w:val="106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4D376B" w:rsidRDefault="0081405D" w:rsidP="00371F9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Администрация </w:t>
            </w:r>
            <w:r w:rsidR="00371F91">
              <w:rPr>
                <w:rFonts w:ascii="Times New Roman" w:hAnsi="Times New Roman" w:cs="Times New Roman"/>
                <w:sz w:val="28"/>
              </w:rPr>
              <w:t>Железнодорожного</w:t>
            </w:r>
            <w:r>
              <w:rPr>
                <w:rFonts w:ascii="Times New Roman" w:hAnsi="Times New Roman" w:cs="Times New Roman"/>
                <w:sz w:val="28"/>
              </w:rPr>
              <w:t xml:space="preserve"> округа города Курска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81405D" w:rsidRPr="00175E93" w:rsidRDefault="0081405D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75E93">
        <w:rPr>
          <w:rFonts w:ascii="Times New Roman" w:hAnsi="Times New Roman" w:cs="Times New Roman"/>
          <w:spacing w:val="-6"/>
          <w:sz w:val="28"/>
          <w:szCs w:val="28"/>
        </w:rPr>
        <w:t xml:space="preserve">Бюджетная отчетность Администрации </w:t>
      </w:r>
      <w:r w:rsidR="00371F91" w:rsidRPr="00175E93">
        <w:rPr>
          <w:rFonts w:ascii="Times New Roman" w:hAnsi="Times New Roman" w:cs="Times New Roman"/>
          <w:spacing w:val="-6"/>
          <w:sz w:val="28"/>
          <w:szCs w:val="28"/>
        </w:rPr>
        <w:t>Железнодорожного</w:t>
      </w:r>
      <w:r w:rsidRPr="00175E93">
        <w:rPr>
          <w:rFonts w:ascii="Times New Roman" w:hAnsi="Times New Roman" w:cs="Times New Roman"/>
          <w:spacing w:val="-6"/>
          <w:sz w:val="28"/>
          <w:szCs w:val="28"/>
        </w:rPr>
        <w:t xml:space="preserve"> округа города Курска (далее – Администрация округа) за 202</w:t>
      </w:r>
      <w:r w:rsidR="00E95D9D">
        <w:rPr>
          <w:rFonts w:ascii="Times New Roman" w:hAnsi="Times New Roman" w:cs="Times New Roman"/>
          <w:spacing w:val="-6"/>
          <w:sz w:val="28"/>
          <w:szCs w:val="28"/>
        </w:rPr>
        <w:t>4</w:t>
      </w:r>
      <w:r w:rsidRPr="00175E93">
        <w:rPr>
          <w:rFonts w:ascii="Times New Roman" w:hAnsi="Times New Roman" w:cs="Times New Roman"/>
          <w:spacing w:val="-6"/>
          <w:sz w:val="28"/>
          <w:szCs w:val="28"/>
        </w:rPr>
        <w:t xml:space="preserve"> год:</w:t>
      </w:r>
    </w:p>
    <w:p w:rsidR="00175E93" w:rsidRPr="00175E93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75E93">
        <w:rPr>
          <w:rFonts w:ascii="Times New Roman" w:hAnsi="Times New Roman" w:cs="Times New Roman"/>
          <w:spacing w:val="-6"/>
          <w:sz w:val="28"/>
          <w:szCs w:val="28"/>
        </w:rPr>
        <w:t>- соответствует нормам ст. 264.1 Бюджетного кодекса Российской Федерации (далее - БК РФ);</w:t>
      </w:r>
    </w:p>
    <w:p w:rsidR="00175E93" w:rsidRPr="00175E93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3">
        <w:rPr>
          <w:rFonts w:ascii="Times New Roman" w:hAnsi="Times New Roman" w:cs="Times New Roman"/>
          <w:sz w:val="28"/>
          <w:szCs w:val="28"/>
        </w:rPr>
        <w:t>- составлена с заполнением форм, предусмотренных Инструкцией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№191н;</w:t>
      </w:r>
    </w:p>
    <w:p w:rsidR="00175E93" w:rsidRPr="00175E93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3">
        <w:rPr>
          <w:rFonts w:ascii="Times New Roman" w:hAnsi="Times New Roman" w:cs="Times New Roman"/>
          <w:sz w:val="28"/>
          <w:szCs w:val="28"/>
        </w:rPr>
        <w:t>- по своему составу соответствует нормативным требованиям к полноте бюджетной отчетности;</w:t>
      </w:r>
    </w:p>
    <w:p w:rsidR="00175E93" w:rsidRPr="00175E93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3">
        <w:rPr>
          <w:rFonts w:ascii="Times New Roman" w:hAnsi="Times New Roman" w:cs="Times New Roman"/>
          <w:sz w:val="28"/>
          <w:szCs w:val="28"/>
        </w:rPr>
        <w:t xml:space="preserve">- представлена финансовому органу своевременно. </w:t>
      </w:r>
    </w:p>
    <w:p w:rsidR="00175E93" w:rsidRPr="00175E93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3">
        <w:rPr>
          <w:rFonts w:ascii="Times New Roman" w:hAnsi="Times New Roman" w:cs="Times New Roman"/>
          <w:sz w:val="28"/>
          <w:szCs w:val="28"/>
        </w:rPr>
        <w:t>Расхождений в контрольных соотношениях (арифметических увязок) между показателями различных форм отчетности и пояснительной записки не установлено.</w:t>
      </w:r>
    </w:p>
    <w:p w:rsidR="00175E93" w:rsidRPr="00175E93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3">
        <w:rPr>
          <w:rFonts w:ascii="Times New Roman" w:hAnsi="Times New Roman" w:cs="Times New Roman"/>
          <w:sz w:val="28"/>
          <w:szCs w:val="28"/>
        </w:rPr>
        <w:t>Операции со средствами бюджета, минуя казначейство, в 202</w:t>
      </w:r>
      <w:r w:rsidR="00E95D9D">
        <w:rPr>
          <w:rFonts w:ascii="Times New Roman" w:hAnsi="Times New Roman" w:cs="Times New Roman"/>
          <w:sz w:val="28"/>
          <w:szCs w:val="28"/>
        </w:rPr>
        <w:t>4</w:t>
      </w:r>
      <w:r w:rsidRPr="00175E93">
        <w:rPr>
          <w:rFonts w:ascii="Times New Roman" w:hAnsi="Times New Roman" w:cs="Times New Roman"/>
          <w:sz w:val="28"/>
          <w:szCs w:val="28"/>
        </w:rPr>
        <w:t xml:space="preserve"> году не проводились.</w:t>
      </w:r>
    </w:p>
    <w:p w:rsidR="00175E93" w:rsidRPr="00175E93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3">
        <w:rPr>
          <w:rFonts w:ascii="Times New Roman" w:hAnsi="Times New Roman" w:cs="Times New Roman"/>
          <w:sz w:val="28"/>
          <w:szCs w:val="28"/>
        </w:rPr>
        <w:t>Субсидии унитарным предприятиям и иным юридическим лицам в 202</w:t>
      </w:r>
      <w:r w:rsidR="00E95D9D">
        <w:rPr>
          <w:rFonts w:ascii="Times New Roman" w:hAnsi="Times New Roman" w:cs="Times New Roman"/>
          <w:sz w:val="28"/>
          <w:szCs w:val="28"/>
        </w:rPr>
        <w:t>4</w:t>
      </w:r>
      <w:r w:rsidRPr="00175E93">
        <w:rPr>
          <w:rFonts w:ascii="Times New Roman" w:hAnsi="Times New Roman" w:cs="Times New Roman"/>
          <w:sz w:val="28"/>
          <w:szCs w:val="28"/>
        </w:rPr>
        <w:t xml:space="preserve"> году не предоставлялись.</w:t>
      </w:r>
    </w:p>
    <w:p w:rsidR="00175E93" w:rsidRPr="00175E93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3">
        <w:rPr>
          <w:rFonts w:ascii="Times New Roman" w:hAnsi="Times New Roman" w:cs="Times New Roman"/>
          <w:sz w:val="28"/>
          <w:szCs w:val="28"/>
        </w:rPr>
        <w:t>В целях обеспечения формирования полной и достоверной информации о наличии муниципального имущества и его использовании, проведена инвентаризация, в результате которой расхождений не выявлено.</w:t>
      </w:r>
    </w:p>
    <w:p w:rsidR="00175E93" w:rsidRPr="00175E93" w:rsidRDefault="00175E93" w:rsidP="00175E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3">
        <w:rPr>
          <w:rFonts w:ascii="Times New Roman" w:hAnsi="Times New Roman" w:cs="Times New Roman"/>
          <w:sz w:val="28"/>
          <w:szCs w:val="28"/>
        </w:rPr>
        <w:t xml:space="preserve">В целях оценки надежности внутреннего финансового контроля, подтверждения достоверности бюджетной отчетности и соответствия порядка ведения бюджетного учета единой методологии бюджетного учета, </w:t>
      </w:r>
      <w:r w:rsidRPr="00175E93">
        <w:rPr>
          <w:rFonts w:ascii="Times New Roman" w:hAnsi="Times New Roman" w:cs="Times New Roman"/>
          <w:sz w:val="28"/>
          <w:szCs w:val="28"/>
        </w:rPr>
        <w:lastRenderedPageBreak/>
        <w:t xml:space="preserve">составления, представления и утверждения бюджетной отчетности, установленной Минфином России, а также ведомственным (внутренним) актам, принятым в соответствии с </w:t>
      </w:r>
      <w:hyperlink r:id="rId5" w:history="1">
        <w:r w:rsidRPr="00175E93">
          <w:rPr>
            <w:rFonts w:ascii="Times New Roman" w:hAnsi="Times New Roman" w:cs="Times New Roman"/>
            <w:sz w:val="28"/>
            <w:szCs w:val="28"/>
          </w:rPr>
          <w:t>п.5 ст.264.1</w:t>
        </w:r>
      </w:hyperlink>
      <w:r w:rsidRPr="00175E93">
        <w:rPr>
          <w:rFonts w:ascii="Times New Roman" w:hAnsi="Times New Roman" w:cs="Times New Roman"/>
          <w:sz w:val="28"/>
          <w:szCs w:val="28"/>
        </w:rPr>
        <w:t xml:space="preserve"> БК РФ, в Администрации округа проводится внутренний финансовый аудит (далее – ВФА).</w:t>
      </w:r>
    </w:p>
    <w:p w:rsidR="00175E93" w:rsidRPr="00C61A2E" w:rsidRDefault="00175E93" w:rsidP="00C61A2E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FFE">
        <w:rPr>
          <w:rFonts w:ascii="Times New Roman" w:hAnsi="Times New Roman" w:cs="Times New Roman"/>
          <w:sz w:val="28"/>
          <w:szCs w:val="28"/>
        </w:rPr>
        <w:t xml:space="preserve">Анализ представленных материалов по ВФА показал, что ВФА в Администрации округа организован в соответствии со Стандартами ВФА и Положением о ВФА. Заключения о результатах аудиторских мероприятий содержат выводы, которые раскрывают цели проведения ВФА, поименованные в программах проведения аудиторских мероприятий и не противоречат п.2 </w:t>
      </w:r>
      <w:r w:rsidRPr="00C61A2E">
        <w:rPr>
          <w:rFonts w:ascii="Times New Roman" w:hAnsi="Times New Roman" w:cs="Times New Roman"/>
          <w:sz w:val="28"/>
          <w:szCs w:val="28"/>
        </w:rPr>
        <w:t xml:space="preserve">ст.160.2-1 БК РФ. </w:t>
      </w:r>
    </w:p>
    <w:p w:rsidR="00C61A2E" w:rsidRPr="00C61A2E" w:rsidRDefault="00C61A2E" w:rsidP="00C61A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61A2E">
        <w:rPr>
          <w:rFonts w:ascii="Times New Roman" w:hAnsi="Times New Roman" w:cs="Times New Roman"/>
          <w:snapToGrid w:val="0"/>
          <w:sz w:val="28"/>
          <w:szCs w:val="28"/>
        </w:rPr>
        <w:t xml:space="preserve">Администрация округа наделена полномочиями главного администратора доходов бюджета города Курска на 2024 год. Общая сумма поступлений по закрепленным доходным источникам составила 12379,384 </w:t>
      </w:r>
      <w:proofErr w:type="spellStart"/>
      <w:r w:rsidRPr="00C61A2E">
        <w:rPr>
          <w:rFonts w:ascii="Times New Roman" w:hAnsi="Times New Roman" w:cs="Times New Roman"/>
          <w:snapToGrid w:val="0"/>
          <w:sz w:val="28"/>
          <w:szCs w:val="28"/>
        </w:rPr>
        <w:t>тыс.рублей</w:t>
      </w:r>
      <w:proofErr w:type="spellEnd"/>
      <w:r w:rsidRPr="00C61A2E">
        <w:rPr>
          <w:rFonts w:ascii="Times New Roman" w:hAnsi="Times New Roman" w:cs="Times New Roman"/>
          <w:snapToGrid w:val="0"/>
          <w:sz w:val="28"/>
          <w:szCs w:val="28"/>
        </w:rPr>
        <w:t xml:space="preserve"> или 101,7% от плановых назначений (12170,098 </w:t>
      </w:r>
      <w:proofErr w:type="spellStart"/>
      <w:r w:rsidRPr="00C61A2E">
        <w:rPr>
          <w:rFonts w:ascii="Times New Roman" w:hAnsi="Times New Roman" w:cs="Times New Roman"/>
          <w:snapToGrid w:val="0"/>
          <w:sz w:val="28"/>
          <w:szCs w:val="28"/>
        </w:rPr>
        <w:t>тыс.рублей</w:t>
      </w:r>
      <w:proofErr w:type="spellEnd"/>
      <w:r w:rsidRPr="00C61A2E">
        <w:rPr>
          <w:rFonts w:ascii="Times New Roman" w:hAnsi="Times New Roman" w:cs="Times New Roman"/>
          <w:snapToGrid w:val="0"/>
          <w:sz w:val="28"/>
          <w:szCs w:val="28"/>
        </w:rPr>
        <w:t xml:space="preserve">). </w:t>
      </w:r>
    </w:p>
    <w:p w:rsidR="00C61A2E" w:rsidRPr="00C61A2E" w:rsidRDefault="00C61A2E" w:rsidP="00C61A2E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61A2E">
        <w:rPr>
          <w:rFonts w:ascii="Times New Roman" w:hAnsi="Times New Roman" w:cs="Times New Roman"/>
          <w:snapToGrid w:val="0"/>
          <w:sz w:val="28"/>
          <w:szCs w:val="28"/>
        </w:rPr>
        <w:t xml:space="preserve">В 2024 году Администрацией округа осуществлены расходы в размере 75564,591 </w:t>
      </w:r>
      <w:proofErr w:type="spellStart"/>
      <w:r w:rsidRPr="00C61A2E">
        <w:rPr>
          <w:rFonts w:ascii="Times New Roman" w:hAnsi="Times New Roman" w:cs="Times New Roman"/>
          <w:snapToGrid w:val="0"/>
          <w:sz w:val="28"/>
          <w:szCs w:val="28"/>
        </w:rPr>
        <w:t>тыс.рублей</w:t>
      </w:r>
      <w:proofErr w:type="spellEnd"/>
      <w:r w:rsidRPr="00C61A2E">
        <w:rPr>
          <w:rFonts w:ascii="Times New Roman" w:hAnsi="Times New Roman" w:cs="Times New Roman"/>
          <w:snapToGrid w:val="0"/>
          <w:sz w:val="28"/>
          <w:szCs w:val="28"/>
        </w:rPr>
        <w:t xml:space="preserve"> или практически 99,7% от уточненных плановых назначений (75777,447 </w:t>
      </w:r>
      <w:proofErr w:type="spellStart"/>
      <w:r w:rsidRPr="00C61A2E">
        <w:rPr>
          <w:rFonts w:ascii="Times New Roman" w:hAnsi="Times New Roman" w:cs="Times New Roman"/>
          <w:snapToGrid w:val="0"/>
          <w:sz w:val="28"/>
          <w:szCs w:val="28"/>
        </w:rPr>
        <w:t>тыс.рублей</w:t>
      </w:r>
      <w:proofErr w:type="spellEnd"/>
      <w:r w:rsidRPr="00C61A2E">
        <w:rPr>
          <w:rFonts w:ascii="Times New Roman" w:hAnsi="Times New Roman" w:cs="Times New Roman"/>
          <w:snapToGrid w:val="0"/>
          <w:sz w:val="28"/>
          <w:szCs w:val="28"/>
        </w:rPr>
        <w:t>).</w:t>
      </w:r>
    </w:p>
    <w:p w:rsidR="00C61A2E" w:rsidRPr="00C61A2E" w:rsidRDefault="00C61A2E" w:rsidP="00C61A2E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61A2E">
        <w:rPr>
          <w:rFonts w:ascii="Times New Roman" w:hAnsi="Times New Roman" w:cs="Times New Roman"/>
          <w:snapToGrid w:val="0"/>
          <w:sz w:val="28"/>
          <w:szCs w:val="28"/>
        </w:rPr>
        <w:t xml:space="preserve">На 99,5% расходы Администрации округа представлены расходами, осуществляемыми в рамках реализации 9 муниципальных программ – 75270,7 </w:t>
      </w:r>
      <w:proofErr w:type="spellStart"/>
      <w:r w:rsidRPr="00C61A2E">
        <w:rPr>
          <w:rFonts w:ascii="Times New Roman" w:hAnsi="Times New Roman" w:cs="Times New Roman"/>
          <w:snapToGrid w:val="0"/>
          <w:sz w:val="28"/>
          <w:szCs w:val="28"/>
        </w:rPr>
        <w:t>тыс.рублей</w:t>
      </w:r>
      <w:proofErr w:type="spellEnd"/>
      <w:r w:rsidRPr="00C61A2E">
        <w:rPr>
          <w:rFonts w:ascii="Times New Roman" w:hAnsi="Times New Roman" w:cs="Times New Roman"/>
          <w:snapToGrid w:val="0"/>
          <w:sz w:val="28"/>
          <w:szCs w:val="28"/>
        </w:rPr>
        <w:t xml:space="preserve"> (99,8% от утвержденных плановых значений).</w:t>
      </w:r>
    </w:p>
    <w:p w:rsidR="00C61A2E" w:rsidRPr="00C61A2E" w:rsidRDefault="00C61A2E" w:rsidP="00C61A2E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61A2E">
        <w:rPr>
          <w:rFonts w:ascii="Times New Roman" w:hAnsi="Times New Roman" w:cs="Times New Roman"/>
          <w:snapToGrid w:val="0"/>
          <w:sz w:val="28"/>
          <w:szCs w:val="28"/>
        </w:rPr>
        <w:t xml:space="preserve">На осуществление непрограммной деятельности в 2024 году направлено 293,8 </w:t>
      </w:r>
      <w:proofErr w:type="spellStart"/>
      <w:r w:rsidRPr="00C61A2E">
        <w:rPr>
          <w:rFonts w:ascii="Times New Roman" w:hAnsi="Times New Roman" w:cs="Times New Roman"/>
          <w:snapToGrid w:val="0"/>
          <w:sz w:val="28"/>
          <w:szCs w:val="28"/>
        </w:rPr>
        <w:t>тыс.рублей</w:t>
      </w:r>
      <w:proofErr w:type="spellEnd"/>
      <w:r w:rsidRPr="00C61A2E">
        <w:rPr>
          <w:rFonts w:ascii="Times New Roman" w:hAnsi="Times New Roman" w:cs="Times New Roman"/>
          <w:snapToGrid w:val="0"/>
          <w:sz w:val="28"/>
          <w:szCs w:val="28"/>
        </w:rPr>
        <w:t xml:space="preserve"> (83,1% от утвержденных плановых значений). </w:t>
      </w:r>
    </w:p>
    <w:p w:rsidR="00C27C89" w:rsidRPr="00C61A2E" w:rsidRDefault="00C61A2E" w:rsidP="00C61A2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Cs/>
          <w:color w:val="538135" w:themeColor="accent6" w:themeShade="BF"/>
          <w:sz w:val="28"/>
          <w:szCs w:val="28"/>
        </w:rPr>
      </w:pPr>
      <w:r w:rsidRPr="00C61A2E">
        <w:rPr>
          <w:rFonts w:ascii="Times New Roman" w:hAnsi="Times New Roman" w:cs="Times New Roman"/>
          <w:sz w:val="28"/>
          <w:szCs w:val="28"/>
        </w:rPr>
        <w:t xml:space="preserve">По состоянию на 01.01.2025 дебиторская задолженность по доходам составила 2212,9 </w:t>
      </w:r>
      <w:proofErr w:type="spellStart"/>
      <w:r w:rsidRPr="00C61A2E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C61A2E">
        <w:rPr>
          <w:rFonts w:ascii="Times New Roman" w:hAnsi="Times New Roman" w:cs="Times New Roman"/>
          <w:sz w:val="28"/>
          <w:szCs w:val="28"/>
        </w:rPr>
        <w:t xml:space="preserve">, по расходам 1008,1 </w:t>
      </w:r>
      <w:proofErr w:type="spellStart"/>
      <w:r w:rsidRPr="00C61A2E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C61A2E">
        <w:rPr>
          <w:rFonts w:ascii="Times New Roman" w:hAnsi="Times New Roman" w:cs="Times New Roman"/>
          <w:sz w:val="28"/>
          <w:szCs w:val="28"/>
        </w:rPr>
        <w:t xml:space="preserve">, кредиторской задолженности по доходам не имеется, по расходам кредиторская задолженность 145,579 </w:t>
      </w:r>
      <w:proofErr w:type="spellStart"/>
      <w:r w:rsidRPr="00C61A2E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C61A2E">
        <w:rPr>
          <w:rFonts w:ascii="Times New Roman" w:hAnsi="Times New Roman" w:cs="Times New Roman"/>
          <w:sz w:val="28"/>
          <w:szCs w:val="28"/>
        </w:rPr>
        <w:t xml:space="preserve"> (текущая задолженность за декабрь 2024 года)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1A2E" w:rsidRDefault="00C61A2E" w:rsidP="00C61A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C0C0C0"/>
        </w:rPr>
      </w:pPr>
    </w:p>
    <w:p w:rsidR="00813B70" w:rsidRPr="00C61A2E" w:rsidRDefault="00813B70" w:rsidP="00C61A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A2E">
        <w:rPr>
          <w:rFonts w:ascii="Times New Roman" w:hAnsi="Times New Roman" w:cs="Times New Roman"/>
          <w:sz w:val="28"/>
          <w:szCs w:val="28"/>
          <w:shd w:val="clear" w:color="auto" w:fill="C0C0C0"/>
        </w:rPr>
        <w:t>Итоги:</w:t>
      </w:r>
      <w:r w:rsidRPr="00C61A2E">
        <w:rPr>
          <w:rFonts w:ascii="Times New Roman" w:hAnsi="Times New Roman" w:cs="Times New Roman"/>
          <w:sz w:val="28"/>
          <w:szCs w:val="28"/>
        </w:rPr>
        <w:t xml:space="preserve"> По итогам экспертно-аналитического мероприятия Контрольно-счетной палатой города Курска направлены:</w:t>
      </w:r>
    </w:p>
    <w:p w:rsidR="00813B70" w:rsidRPr="00813B70" w:rsidRDefault="00813B70" w:rsidP="00813B70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</w:rPr>
        <w:t>отчет в адрес Главы города Курска, Курского городского Собрания.</w:t>
      </w:r>
    </w:p>
    <w:p w:rsidR="00C27C89" w:rsidRPr="00813B70" w:rsidRDefault="00C27C89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89" w:rsidRPr="00813B70" w:rsidRDefault="00C27C89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27C89" w:rsidRPr="00813B70" w:rsidSect="00175E9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14359"/>
    <w:multiLevelType w:val="hybridMultilevel"/>
    <w:tmpl w:val="E742712E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 w15:restartNumberingAfterBreak="0">
    <w:nsid w:val="6C6A774E"/>
    <w:multiLevelType w:val="hybridMultilevel"/>
    <w:tmpl w:val="8512679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A67"/>
    <w:rsid w:val="00095CC6"/>
    <w:rsid w:val="00145C24"/>
    <w:rsid w:val="00175E93"/>
    <w:rsid w:val="00371F91"/>
    <w:rsid w:val="003F7A52"/>
    <w:rsid w:val="004D376B"/>
    <w:rsid w:val="00565B79"/>
    <w:rsid w:val="007E2EE1"/>
    <w:rsid w:val="00813B70"/>
    <w:rsid w:val="0081405D"/>
    <w:rsid w:val="0096362D"/>
    <w:rsid w:val="00970B1E"/>
    <w:rsid w:val="00AD1FFE"/>
    <w:rsid w:val="00BA3103"/>
    <w:rsid w:val="00C27C89"/>
    <w:rsid w:val="00C61A2E"/>
    <w:rsid w:val="00D26A67"/>
    <w:rsid w:val="00DA5040"/>
    <w:rsid w:val="00E51412"/>
    <w:rsid w:val="00E9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EB2E4D-5D6B-4062-941F-E1BC33D6D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9FC48374B7C7E1593080432C50D1146ACBA6DF4F279F0FAA8EF05E07F53E708E4FF41DCC6F82135EFCF969BB680517C353497B4166BKFC1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</dc:creator>
  <cp:keywords/>
  <dc:description/>
  <cp:lastModifiedBy>ram</cp:lastModifiedBy>
  <cp:revision>5</cp:revision>
  <dcterms:created xsi:type="dcterms:W3CDTF">2024-04-03T08:23:00Z</dcterms:created>
  <dcterms:modified xsi:type="dcterms:W3CDTF">2025-02-28T11:12:00Z</dcterms:modified>
</cp:coreProperties>
</file>