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F84C11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Информация о проведенной экспертизе проектов </w:t>
      </w:r>
      <w:r w:rsidR="003C0EDC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правовых актов города Курска </w:t>
      </w:r>
      <w:r w:rsidR="00F34F9D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r w:rsidR="00F243F5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135EA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апреле </w:t>
      </w:r>
      <w:r w:rsidR="00F34F9D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202</w:t>
      </w:r>
      <w:r w:rsidR="006C2420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F34F9D" w:rsidRPr="00F84C1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</w:p>
    <w:p w:rsidR="00812995" w:rsidRPr="00F84C11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A6D93" w:rsidRPr="00F84C11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4C11">
        <w:rPr>
          <w:rFonts w:ascii="Times New Roman" w:hAnsi="Times New Roman" w:cs="Times New Roman"/>
          <w:sz w:val="27"/>
          <w:szCs w:val="27"/>
        </w:rPr>
        <w:t>Н</w:t>
      </w:r>
      <w:r w:rsidR="00CD351E" w:rsidRPr="00F84C11">
        <w:rPr>
          <w:rFonts w:ascii="Times New Roman" w:hAnsi="Times New Roman" w:cs="Times New Roman"/>
          <w:sz w:val="27"/>
          <w:szCs w:val="27"/>
        </w:rPr>
        <w:t xml:space="preserve">а основании подпункта 7) пункта 2 статьи 9 Федерального закона </w:t>
      </w:r>
      <w:r w:rsidR="002047CB" w:rsidRPr="00F84C11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CD351E" w:rsidRPr="00F84C11">
        <w:rPr>
          <w:rFonts w:ascii="Times New Roman" w:hAnsi="Times New Roman" w:cs="Times New Roman"/>
          <w:sz w:val="27"/>
          <w:szCs w:val="27"/>
        </w:rPr>
        <w:t>«Об общих принципах организации и деятельности контрольно-счетных органов субъектов Российской Федерации</w:t>
      </w:r>
      <w:r w:rsidRPr="00F84C11">
        <w:rPr>
          <w:rFonts w:ascii="Times New Roman" w:hAnsi="Times New Roman" w:cs="Times New Roman"/>
          <w:sz w:val="27"/>
          <w:szCs w:val="27"/>
        </w:rPr>
        <w:t xml:space="preserve">, федеральных территорий </w:t>
      </w:r>
      <w:r w:rsidR="00CD351E" w:rsidRPr="00F84C11">
        <w:rPr>
          <w:rFonts w:ascii="Times New Roman" w:hAnsi="Times New Roman" w:cs="Times New Roman"/>
          <w:sz w:val="27"/>
          <w:szCs w:val="27"/>
        </w:rPr>
        <w:t xml:space="preserve">и муниципальных образований», пункта 8 </w:t>
      </w:r>
      <w:hyperlink r:id="rId6" w:history="1">
        <w:proofErr w:type="gramStart"/>
        <w:r w:rsidR="00CD351E" w:rsidRPr="00F84C11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Поряд</w:t>
        </w:r>
      </w:hyperlink>
      <w:r w:rsidR="00CD351E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>ка</w:t>
      </w:r>
      <w:proofErr w:type="gramEnd"/>
      <w:r w:rsidR="00CD351E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D351E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156-3-РС, Контрольно-счетной палатой города Курска </w:t>
      </w:r>
      <w:r w:rsidR="00CD351E" w:rsidRPr="00F84C11">
        <w:rPr>
          <w:rFonts w:ascii="Times New Roman" w:hAnsi="Times New Roman" w:cs="Times New Roman"/>
          <w:sz w:val="27"/>
          <w:szCs w:val="27"/>
        </w:rPr>
        <w:t xml:space="preserve">проведена </w:t>
      </w:r>
      <w:r w:rsidR="00CD351E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>экспертиза</w:t>
      </w:r>
      <w:r w:rsidR="00210429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следующих </w:t>
      </w:r>
      <w:r w:rsidR="00CD351E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проектов </w:t>
      </w:r>
      <w:r w:rsidR="006A6D93" w:rsidRPr="00F84C11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 правовых актов города Курска:</w:t>
      </w:r>
    </w:p>
    <w:p w:rsidR="006A6D93" w:rsidRPr="00F84C11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61A60" w:rsidRPr="00F84C11" w:rsidRDefault="006B3619" w:rsidP="00420F99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F84C11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7D076E" w:rsidRPr="00F84C11">
        <w:rPr>
          <w:rFonts w:ascii="Times New Roman" w:hAnsi="Times New Roman" w:cs="Times New Roman"/>
          <w:sz w:val="27"/>
          <w:szCs w:val="27"/>
        </w:rPr>
        <w:t>решений Курского городского Собрания:</w:t>
      </w:r>
    </w:p>
    <w:p w:rsidR="003135EA" w:rsidRPr="00F84C11" w:rsidRDefault="003135EA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Правила землепользования и застройки муниципального образования «городской округ город Курск, утвержденные решением Курского городского Собрания от 23.10.2001 №388-3-РС;</w:t>
      </w:r>
    </w:p>
    <w:p w:rsidR="00047384" w:rsidRPr="00F84C11" w:rsidRDefault="00047384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20.05.2025 №148-7-РС «Об утверждении Положения о муниципальном контроле в сфере благоустройства на территории муниципального образования «городской округ город Курск»;</w:t>
      </w:r>
    </w:p>
    <w:p w:rsidR="00047384" w:rsidRPr="00F84C11" w:rsidRDefault="00047384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20.05.2025 №149-7-РС «Об утверждении Положения о муниципальном земельном контроле на территории муниципального образования «городской округ город Курск»;</w:t>
      </w:r>
    </w:p>
    <w:p w:rsidR="00047384" w:rsidRPr="00F84C11" w:rsidRDefault="00047384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20.05.2025 №150-7-РС «Об утверждении Положения о муниципальном жилищном контроле на территории муниципального образования «городской округ город Курск»;</w:t>
      </w:r>
    </w:p>
    <w:p w:rsidR="00047384" w:rsidRPr="00F84C11" w:rsidRDefault="00047384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20.05.2025 №147-7-РС «Об утверждении Положения о муниципальном лесном контроле на территории муниципального образования «городской округ город Курск»;</w:t>
      </w:r>
    </w:p>
    <w:p w:rsidR="00047384" w:rsidRPr="00F84C11" w:rsidRDefault="00047384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О внесении изменений в </w:t>
      </w:r>
      <w:r w:rsidR="00F84C11"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р</w:t>
      </w: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ешение Курского городского Собрания от 20.05.2025 </w:t>
      </w:r>
      <w:r w:rsidR="00F84C11"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№</w:t>
      </w: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151-7-РС </w:t>
      </w:r>
      <w:r w:rsidR="00F84C11"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«</w:t>
      </w: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F84C11"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«г</w:t>
      </w: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ородской округ город Курск</w:t>
      </w:r>
      <w:r w:rsidR="00F84C11"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»;</w:t>
      </w:r>
    </w:p>
    <w:p w:rsidR="00F84C11" w:rsidRP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стратегию социально-экономического развития города Курска на 2019 - 2030 годы, утвержденную решением Курского городского Собрания от 19.11.2019 №151-6-ОС;</w:t>
      </w:r>
    </w:p>
    <w:p w:rsidR="00F84C11" w:rsidRP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16.12.2025 №167-7-РС «О бюджете города Курска на 2026 год и на плановый период 2027 и 2028 годов»;</w:t>
      </w:r>
    </w:p>
    <w:p w:rsidR="00F84C11" w:rsidRP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 внесении изменений в решение Курского городского Собрания от 20.06.2023 №45-7-РС «Об утверждении Положения о комитете архитектуры и градостроительства города Курска»;</w:t>
      </w:r>
    </w:p>
    <w:p w:rsidR="00F84C11" w:rsidRP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Об избрании председателя Курского городского Собрания VII созыва»;</w:t>
      </w:r>
    </w:p>
    <w:p w:rsidR="00F84C11" w:rsidRP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F84C1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Об использовании бюджета города Курска за 2025 год.</w:t>
      </w:r>
    </w:p>
    <w:p w:rsidR="00F84C11" w:rsidRDefault="00F84C11" w:rsidP="00F84C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F84C1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A57A9"/>
    <w:rsid w:val="000A6FEB"/>
    <w:rsid w:val="000B3E34"/>
    <w:rsid w:val="000C153E"/>
    <w:rsid w:val="000D2D59"/>
    <w:rsid w:val="000F0EC1"/>
    <w:rsid w:val="00101A73"/>
    <w:rsid w:val="0013359B"/>
    <w:rsid w:val="00133C4A"/>
    <w:rsid w:val="00144538"/>
    <w:rsid w:val="001542C9"/>
    <w:rsid w:val="0016286E"/>
    <w:rsid w:val="0016394B"/>
    <w:rsid w:val="00170BF4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D15D8"/>
    <w:rsid w:val="002D7F69"/>
    <w:rsid w:val="002E6152"/>
    <w:rsid w:val="00312FFC"/>
    <w:rsid w:val="003135EA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502B98"/>
    <w:rsid w:val="005216ED"/>
    <w:rsid w:val="00542D5B"/>
    <w:rsid w:val="00545CD7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D5C85"/>
    <w:rsid w:val="006F2A09"/>
    <w:rsid w:val="006F39CD"/>
    <w:rsid w:val="0071115F"/>
    <w:rsid w:val="00714E71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6682"/>
    <w:rsid w:val="00C21C1B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8FBD9-84C3-4459-8442-8B1990E0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2</cp:revision>
  <cp:lastPrinted>2023-09-14T13:04:00Z</cp:lastPrinted>
  <dcterms:created xsi:type="dcterms:W3CDTF">2026-05-04T08:31:00Z</dcterms:created>
  <dcterms:modified xsi:type="dcterms:W3CDTF">2026-05-04T08:31:00Z</dcterms:modified>
</cp:coreProperties>
</file>