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30F" w:rsidRPr="00B81F9D" w:rsidRDefault="00EE130F" w:rsidP="00EE130F">
      <w:pPr>
        <w:suppressAutoHyphens w:val="0"/>
        <w:spacing w:after="0" w:line="240" w:lineRule="auto"/>
        <w:jc w:val="center"/>
        <w:rPr>
          <w:iCs w:val="0"/>
          <w:shd w:val="clear" w:color="auto" w:fill="FFFFFF"/>
          <w:lang w:eastAsia="x-none"/>
        </w:rPr>
      </w:pPr>
      <w:r w:rsidRPr="00B81F9D">
        <w:rPr>
          <w:iCs w:val="0"/>
          <w:shd w:val="clear" w:color="auto" w:fill="FFFFFF"/>
          <w:lang w:eastAsia="x-none"/>
        </w:rPr>
        <w:t>Информация о результатах контрольного мероприятия</w:t>
      </w:r>
    </w:p>
    <w:p w:rsidR="00EE130F" w:rsidRPr="00B81F9D" w:rsidRDefault="00EE130F" w:rsidP="00EE130F">
      <w:pPr>
        <w:suppressAutoHyphens w:val="0"/>
        <w:spacing w:after="0" w:line="240" w:lineRule="auto"/>
        <w:jc w:val="center"/>
        <w:rPr>
          <w:iCs w:val="0"/>
          <w:shd w:val="clear" w:color="auto" w:fill="FFFFFF"/>
          <w:lang w:eastAsia="x-none"/>
        </w:rPr>
      </w:pPr>
      <w:r w:rsidRPr="00B81F9D">
        <w:rPr>
          <w:iCs w:val="0"/>
          <w:shd w:val="clear" w:color="auto" w:fill="FFFFFF"/>
          <w:lang w:eastAsia="x-none"/>
        </w:rPr>
        <w:t>«</w:t>
      </w:r>
      <w:r w:rsidRPr="00B81F9D">
        <w:rPr>
          <w:iCs w:val="0"/>
          <w:shd w:val="clear" w:color="auto" w:fill="FFFFFF"/>
          <w:lang w:val="x-none" w:eastAsia="x-none"/>
        </w:rPr>
        <w:t>Проверка эффективности и целевого использования бюджетных средств, выделенных на переселение граждан из аварийного жилищного фонда в 2019-2020 годах в рамках реализации национального проекта «Жилье и городская среда</w:t>
      </w:r>
      <w:r w:rsidRPr="00B81F9D">
        <w:rPr>
          <w:iCs w:val="0"/>
          <w:shd w:val="clear" w:color="auto" w:fill="FFFFFF"/>
          <w:lang w:eastAsia="x-none"/>
        </w:rPr>
        <w:t>»</w:t>
      </w:r>
    </w:p>
    <w:p w:rsidR="00B81F9D" w:rsidRPr="00B81F9D" w:rsidRDefault="00B81F9D" w:rsidP="00EE130F">
      <w:pPr>
        <w:suppressAutoHyphens w:val="0"/>
        <w:spacing w:after="0" w:line="240" w:lineRule="auto"/>
        <w:jc w:val="center"/>
        <w:rPr>
          <w:b/>
          <w:iCs w:val="0"/>
          <w:lang w:eastAsia="x-none"/>
        </w:rPr>
      </w:pPr>
    </w:p>
    <w:p w:rsidR="00EE130F" w:rsidRPr="00B81F9D" w:rsidRDefault="00EE130F" w:rsidP="00EE130F">
      <w:pPr>
        <w:suppressAutoHyphens w:val="0"/>
        <w:spacing w:after="0" w:line="240" w:lineRule="auto"/>
        <w:ind w:firstLine="709"/>
        <w:jc w:val="both"/>
        <w:rPr>
          <w:iCs w:val="0"/>
          <w:lang w:eastAsia="x-none"/>
        </w:rPr>
      </w:pPr>
      <w:r w:rsidRPr="00B81F9D">
        <w:rPr>
          <w:shd w:val="clear" w:color="auto" w:fill="FFFFFF"/>
        </w:rPr>
        <w:t>Комитет по управлению муниципальным имуществом города Курска (далее - Комитет) является отраслевым органом Администрации города Курска осуществляющим полномочия по управлению и распоряжению имуществом муниципальной собственности города Курска.</w:t>
      </w:r>
    </w:p>
    <w:p w:rsidR="00EE130F" w:rsidRPr="00B81F9D" w:rsidRDefault="00EE130F" w:rsidP="00EE130F">
      <w:pPr>
        <w:suppressAutoHyphens w:val="0"/>
        <w:spacing w:after="0" w:line="240" w:lineRule="auto"/>
        <w:ind w:firstLine="709"/>
        <w:jc w:val="both"/>
        <w:rPr>
          <w:iCs w:val="0"/>
          <w:lang w:eastAsia="x-none"/>
        </w:rPr>
      </w:pPr>
      <w:r w:rsidRPr="00B81F9D">
        <w:rPr>
          <w:iCs w:val="0"/>
          <w:lang w:val="x-none" w:eastAsia="x-none"/>
        </w:rPr>
        <w:t>Предмет</w:t>
      </w:r>
      <w:r w:rsidRPr="00B81F9D">
        <w:rPr>
          <w:iCs w:val="0"/>
          <w:lang w:eastAsia="x-none"/>
        </w:rPr>
        <w:t>ом</w:t>
      </w:r>
      <w:r w:rsidRPr="00B81F9D">
        <w:rPr>
          <w:iCs w:val="0"/>
          <w:lang w:val="x-none" w:eastAsia="x-none"/>
        </w:rPr>
        <w:t xml:space="preserve"> контрольного мероприятия</w:t>
      </w:r>
      <w:r w:rsidRPr="00B81F9D">
        <w:rPr>
          <w:iCs w:val="0"/>
          <w:lang w:eastAsia="x-none"/>
        </w:rPr>
        <w:t xml:space="preserve"> являлся </w:t>
      </w:r>
      <w:r w:rsidRPr="00B81F9D">
        <w:rPr>
          <w:iCs w:val="0"/>
          <w:lang w:val="x-none" w:eastAsia="x-none"/>
        </w:rPr>
        <w:t>процесс использования бюджетных средств, выделенных на переселение граждан из аварийного жилищного фонда в рамках реализации национального проекта «Жилье и городская среда» (далее – национальный проект); правовые акты, бухгалтерская (бюджетная), финансовая и статистическая отчетность, иные материалы и документы, отражающие распоряжение средствами бюджета города Курска, направленными на реализацию мероприятий по вопросам переселения граждан из аварийного жилищного фонда в рамках реализации национального проекта.</w:t>
      </w:r>
    </w:p>
    <w:p w:rsidR="00EE130F" w:rsidRPr="00B81F9D" w:rsidRDefault="00EE130F" w:rsidP="00EE130F">
      <w:pPr>
        <w:suppressAutoHyphens w:val="0"/>
        <w:spacing w:after="0" w:line="240" w:lineRule="auto"/>
        <w:ind w:firstLine="709"/>
        <w:jc w:val="both"/>
        <w:rPr>
          <w:iCs w:val="0"/>
          <w:lang w:eastAsia="x-none"/>
        </w:rPr>
      </w:pPr>
      <w:r w:rsidRPr="00B81F9D">
        <w:rPr>
          <w:iCs w:val="0"/>
          <w:lang w:eastAsia="x-none"/>
        </w:rPr>
        <w:t>В ходе контрольного мероприятия п</w:t>
      </w:r>
      <w:proofErr w:type="spellStart"/>
      <w:r w:rsidRPr="00B81F9D">
        <w:rPr>
          <w:iCs w:val="0"/>
          <w:lang w:val="x-none" w:eastAsia="x-none"/>
        </w:rPr>
        <w:t>рове</w:t>
      </w:r>
      <w:r w:rsidRPr="00B81F9D">
        <w:rPr>
          <w:iCs w:val="0"/>
          <w:lang w:eastAsia="x-none"/>
        </w:rPr>
        <w:t>рена</w:t>
      </w:r>
      <w:proofErr w:type="spellEnd"/>
      <w:r w:rsidRPr="00B81F9D">
        <w:rPr>
          <w:iCs w:val="0"/>
          <w:lang w:val="x-none" w:eastAsia="x-none"/>
        </w:rPr>
        <w:t xml:space="preserve"> эффективность и целевое использование бюджетных средств, выделенных на переселение граждан из аварийного жилищного фонда в рамках реализации национального проекта</w:t>
      </w:r>
      <w:r w:rsidRPr="00B81F9D">
        <w:rPr>
          <w:iCs w:val="0"/>
          <w:lang w:eastAsia="x-none"/>
        </w:rPr>
        <w:t>; дана оценка</w:t>
      </w:r>
      <w:r w:rsidRPr="00B81F9D">
        <w:rPr>
          <w:iCs w:val="0"/>
          <w:lang w:val="x-none" w:eastAsia="x-none"/>
        </w:rPr>
        <w:t xml:space="preserve"> ход</w:t>
      </w:r>
      <w:r w:rsidRPr="00B81F9D">
        <w:rPr>
          <w:iCs w:val="0"/>
          <w:lang w:eastAsia="x-none"/>
        </w:rPr>
        <w:t>у</w:t>
      </w:r>
      <w:r w:rsidRPr="00B81F9D">
        <w:rPr>
          <w:iCs w:val="0"/>
          <w:lang w:val="x-none" w:eastAsia="x-none"/>
        </w:rPr>
        <w:t xml:space="preserve"> реализации, а также полученны</w:t>
      </w:r>
      <w:r w:rsidRPr="00B81F9D">
        <w:rPr>
          <w:iCs w:val="0"/>
          <w:lang w:eastAsia="x-none"/>
        </w:rPr>
        <w:t>х</w:t>
      </w:r>
      <w:r w:rsidRPr="00B81F9D">
        <w:rPr>
          <w:iCs w:val="0"/>
          <w:lang w:val="x-none" w:eastAsia="x-none"/>
        </w:rPr>
        <w:t xml:space="preserve"> фактически</w:t>
      </w:r>
      <w:r w:rsidRPr="00B81F9D">
        <w:rPr>
          <w:iCs w:val="0"/>
          <w:lang w:eastAsia="x-none"/>
        </w:rPr>
        <w:t>х</w:t>
      </w:r>
      <w:r w:rsidRPr="00B81F9D">
        <w:rPr>
          <w:iCs w:val="0"/>
          <w:lang w:val="x-none" w:eastAsia="x-none"/>
        </w:rPr>
        <w:t xml:space="preserve"> результат</w:t>
      </w:r>
      <w:r w:rsidRPr="00B81F9D">
        <w:rPr>
          <w:iCs w:val="0"/>
          <w:lang w:eastAsia="x-none"/>
        </w:rPr>
        <w:t>ов</w:t>
      </w:r>
      <w:r w:rsidRPr="00B81F9D">
        <w:rPr>
          <w:iCs w:val="0"/>
          <w:lang w:val="x-none" w:eastAsia="x-none"/>
        </w:rPr>
        <w:t xml:space="preserve"> национального проекта</w:t>
      </w:r>
      <w:r w:rsidRPr="00B81F9D">
        <w:rPr>
          <w:iCs w:val="0"/>
          <w:lang w:eastAsia="x-none"/>
        </w:rPr>
        <w:t>, оценены коррупционные риски</w:t>
      </w:r>
      <w:r w:rsidRPr="00B81F9D">
        <w:rPr>
          <w:iCs w:val="0"/>
          <w:lang w:val="x-none" w:eastAsia="x-none"/>
        </w:rPr>
        <w:t xml:space="preserve">, </w:t>
      </w:r>
      <w:proofErr w:type="spellStart"/>
      <w:r w:rsidRPr="00B81F9D">
        <w:rPr>
          <w:iCs w:val="0"/>
          <w:lang w:val="x-none" w:eastAsia="x-none"/>
        </w:rPr>
        <w:t>коррупциогенные</w:t>
      </w:r>
      <w:proofErr w:type="spellEnd"/>
      <w:r w:rsidRPr="00B81F9D">
        <w:rPr>
          <w:iCs w:val="0"/>
          <w:lang w:val="x-none" w:eastAsia="x-none"/>
        </w:rPr>
        <w:t xml:space="preserve"> признаки.</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 xml:space="preserve">Указом Президента Российской Федерации от 07.05.2018 №204 «О национальных целях и стратегических задачах развития Российской Федерации на период до 2024 года» (далее - Указ №204) </w:t>
      </w:r>
      <w:r w:rsidRPr="00B81F9D">
        <w:rPr>
          <w:iCs w:val="0"/>
          <w:shd w:val="clear" w:color="auto" w:fill="FFFFFF"/>
          <w:lang w:val="x-none" w:eastAsia="x-none"/>
        </w:rPr>
        <w:t>определены национальные цели развития Российской Федерации на период до 2024 года</w:t>
      </w:r>
      <w:r w:rsidRPr="00B81F9D">
        <w:rPr>
          <w:iCs w:val="0"/>
          <w:lang w:val="x-none" w:eastAsia="x-none"/>
        </w:rPr>
        <w:t xml:space="preserve">, одной из которых является улучшение жилищных условий не менее 5 млн. семей ежегодно. </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 xml:space="preserve">В соответствии с требованиями Указа №204 разработаны паспорт национального проекта и паспорта входящих в него четырех федеральных проектов, один из которых «Обеспечение устойчивого сокращения непригодного для проживания жилищного фонда». </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Распоряжением Правительства Российской Федерации от 16.03.2019 №446-р утверждены целевые показатели реализации в период 2019-2021 годов региональных адресных программ по переселению граждан из аварийного жилищного фонда, признанного таковым по состоянию на 01.01.2017 (утратил силу с 28.09.2021).</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На территории Курской области осуществляется реализация регионального проекта «Обеспечение устойчивого сокращения непригодного для проживания жилищного фонда в Курской области», утвержденного Советом по стратегическому развитию и проектам (программам) (протокол от 27.11.2019 №6).</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lastRenderedPageBreak/>
        <w:t>Постановлением Администрации Курской области от 11.10.2013</w:t>
      </w:r>
      <w:r w:rsidRPr="00B81F9D">
        <w:rPr>
          <w:iCs w:val="0"/>
          <w:lang w:eastAsia="x-none"/>
        </w:rPr>
        <w:t xml:space="preserve"> </w:t>
      </w:r>
      <w:r w:rsidRPr="00B81F9D">
        <w:rPr>
          <w:iCs w:val="0"/>
          <w:lang w:val="x-none" w:eastAsia="x-none"/>
        </w:rPr>
        <w:t xml:space="preserve">№716-па утверждена государственная программа Курской области «Обеспечение доступным и комфортным жильем и коммунальными услугами граждан в Курской области» (далее – государственная программа), в рамках которой реализуется подпрограмма 1 «Создание условий для обеспечения доступным и комфортным жильем граждан в Курской области», включающая в себя, в том числе, региональный проект </w:t>
      </w:r>
      <w:r w:rsidRPr="00B81F9D">
        <w:rPr>
          <w:iCs w:val="0"/>
          <w:lang w:val="en-US" w:eastAsia="x-none"/>
        </w:rPr>
        <w:t>F</w:t>
      </w:r>
      <w:r w:rsidRPr="00B81F9D">
        <w:rPr>
          <w:iCs w:val="0"/>
          <w:lang w:val="x-none" w:eastAsia="x-none"/>
        </w:rPr>
        <w:t>3 «Обеспечение устойчивого сокращения непригодного для проживания жилищного фонда».</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 xml:space="preserve">В приложении №9 к государственной программе приведены Правила предоставления и расходования субсидий из областного бюджета бюджетам муниципальных образований Курской области на </w:t>
      </w:r>
      <w:proofErr w:type="spellStart"/>
      <w:r w:rsidRPr="00B81F9D">
        <w:rPr>
          <w:iCs w:val="0"/>
          <w:lang w:val="x-none" w:eastAsia="x-none"/>
        </w:rPr>
        <w:t>софинансирование</w:t>
      </w:r>
      <w:proofErr w:type="spellEnd"/>
      <w:r w:rsidRPr="00B81F9D">
        <w:rPr>
          <w:iCs w:val="0"/>
          <w:lang w:val="x-none" w:eastAsia="x-none"/>
        </w:rPr>
        <w:t xml:space="preserve"> расходов по переселению граждан из аварийного жилищного фонда.</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Перечень условий предоставления финансовой поддержки за счет средств Фонда содействия реформированию жилищно-коммунального хозяйства (далее – Фонд) предусмотрен частью 1 статьи 14 Федерального закона от 21.07.2007 №185-ФЗ «О Фонде содействия реформированию жилищно-коммунального хозяйства» (далее – Закон №185-ФЗ) и включает наличие региональной адресной программы по переселению граждан из аварийного жилищного фонда, утвержденной в соответствии со статьей 16 Закона  №185-ФЗ, - в случае подачи заявки на предоставление финансовой поддержки за счет средств Фонда.</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Постановлением Администрации Курской области от 29.03.2019</w:t>
      </w:r>
      <w:r w:rsidRPr="00B81F9D">
        <w:rPr>
          <w:iCs w:val="0"/>
          <w:lang w:eastAsia="x-none"/>
        </w:rPr>
        <w:t xml:space="preserve"> </w:t>
      </w:r>
      <w:r w:rsidRPr="00B81F9D">
        <w:rPr>
          <w:iCs w:val="0"/>
          <w:lang w:val="x-none" w:eastAsia="x-none"/>
        </w:rPr>
        <w:t>№259-па утверждена Адресная программа Курской области по переселению граждан из аварийного жилищного фонда на 2019 - 2025 (1 сентября) годы (далее – региональная Адресная программа).</w:t>
      </w:r>
    </w:p>
    <w:p w:rsidR="00EE130F" w:rsidRPr="00B81F9D" w:rsidRDefault="00EE130F" w:rsidP="00EE130F">
      <w:pPr>
        <w:suppressAutoHyphens w:val="0"/>
        <w:spacing w:after="0" w:line="240" w:lineRule="auto"/>
        <w:ind w:firstLine="709"/>
        <w:jc w:val="both"/>
        <w:rPr>
          <w:iCs w:val="0"/>
          <w:spacing w:val="-1"/>
          <w:lang w:val="x-none" w:eastAsia="x-none"/>
        </w:rPr>
      </w:pPr>
      <w:r w:rsidRPr="00B81F9D">
        <w:rPr>
          <w:iCs w:val="0"/>
          <w:spacing w:val="-1"/>
          <w:lang w:val="x-none" w:eastAsia="x-none"/>
        </w:rPr>
        <w:t>Постановлением Администрации города Курска от 06.06.2019 №1042 (далее – постановление №1042) утверждена Адресная программа по переселению граждан из аварийного жилищного фонда в городе Курске на 2019-2025 (1 сентября) годы (далее – муниципальная Адресная программа).</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 xml:space="preserve">Пунктом 2 постановления №1042 Комитет определен главным получателем и распорядителем бюджетных средств для реализации муниципальной Адресной </w:t>
      </w:r>
      <w:hyperlink r:id="rId5" w:anchor="P33" w:history="1">
        <w:r w:rsidRPr="00B81F9D">
          <w:rPr>
            <w:iCs w:val="0"/>
            <w:lang w:val="x-none" w:eastAsia="x-none"/>
          </w:rPr>
          <w:t>программы</w:t>
        </w:r>
      </w:hyperlink>
      <w:r w:rsidRPr="00B81F9D">
        <w:rPr>
          <w:iCs w:val="0"/>
          <w:lang w:val="x-none" w:eastAsia="x-none"/>
        </w:rPr>
        <w:t>.</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 xml:space="preserve">Наибольшая доля расходов на реализацию мероприятий по переселению граждан из аварийного жилищного фонда в рамках муниципальной Адресной программы по этапу 2019 года представлена расходами муниципального образования «Город Курск», по этапу 2020 года - расходами Фонда. </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По состоянию на 01.01.2020 финансирование расходов на реализацию мероприятий по переселению граждан из аварийного жилищного фонда в рамках национального проекта составило 158 389 560,00 рублей или 100%.</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По состоянию на 01.01.2021 финансирование расходов на реализацию мероприятий по переселению граждан из аварийного жилищного фонда в рамках национального проекта составило 49 808 508,11 рублей или 55,0%.</w:t>
      </w:r>
    </w:p>
    <w:p w:rsidR="00EE130F" w:rsidRPr="00B81F9D" w:rsidRDefault="00EE130F" w:rsidP="00EE130F">
      <w:pPr>
        <w:suppressAutoHyphens w:val="0"/>
        <w:spacing w:after="0" w:line="240" w:lineRule="auto"/>
        <w:ind w:firstLine="709"/>
        <w:jc w:val="both"/>
        <w:rPr>
          <w:iCs w:val="0"/>
          <w:lang w:eastAsia="x-none"/>
        </w:rPr>
      </w:pPr>
      <w:r w:rsidRPr="00B81F9D">
        <w:rPr>
          <w:iCs w:val="0"/>
          <w:lang w:val="x-none" w:eastAsia="x-none"/>
        </w:rPr>
        <w:t xml:space="preserve">В 2019 году Комитетом по 187 муниципальным контрактам приобретены жилые помещения и осуществлено переселение в них граждан </w:t>
      </w:r>
      <w:r w:rsidRPr="00B81F9D">
        <w:rPr>
          <w:iCs w:val="0"/>
          <w:lang w:val="x-none" w:eastAsia="x-none"/>
        </w:rPr>
        <w:lastRenderedPageBreak/>
        <w:t xml:space="preserve">из 187 помещений аварийного жилищного фонда общей площадью 4 417,41 кв. м в 187 жилых помещений (квартир), приобретенных у акционерного общества «Курский завод крупнопанельного домостроения имени А.Ф. </w:t>
      </w:r>
      <w:proofErr w:type="spellStart"/>
      <w:r w:rsidRPr="00B81F9D">
        <w:rPr>
          <w:iCs w:val="0"/>
          <w:lang w:val="x-none" w:eastAsia="x-none"/>
        </w:rPr>
        <w:t>Дериглазова</w:t>
      </w:r>
      <w:proofErr w:type="spellEnd"/>
      <w:r w:rsidRPr="00B81F9D">
        <w:rPr>
          <w:iCs w:val="0"/>
          <w:lang w:val="x-none" w:eastAsia="x-none"/>
        </w:rPr>
        <w:t xml:space="preserve">», общей площадью 7 707,4 кв. м. </w:t>
      </w:r>
    </w:p>
    <w:p w:rsidR="00EE130F" w:rsidRPr="00B81F9D" w:rsidRDefault="00EE130F" w:rsidP="00EE130F">
      <w:pPr>
        <w:suppressAutoHyphens w:val="0"/>
        <w:spacing w:after="0" w:line="240" w:lineRule="auto"/>
        <w:ind w:firstLine="709"/>
        <w:jc w:val="both"/>
        <w:rPr>
          <w:iCs w:val="0"/>
          <w:lang w:eastAsia="x-none"/>
        </w:rPr>
      </w:pPr>
      <w:r w:rsidRPr="00B81F9D">
        <w:rPr>
          <w:iCs w:val="0"/>
          <w:lang w:val="x-none" w:eastAsia="x-none"/>
        </w:rPr>
        <w:t xml:space="preserve">В 2020 году Комитетом по 10 муниципальным контрактам приобретены жилые помещения и осуществлено переселение в них граждан из 10 помещений аварийного жилищного фонда общей площадью 526 </w:t>
      </w:r>
      <w:proofErr w:type="spellStart"/>
      <w:r w:rsidRPr="00B81F9D">
        <w:rPr>
          <w:iCs w:val="0"/>
          <w:lang w:val="x-none" w:eastAsia="x-none"/>
        </w:rPr>
        <w:t>кв.м</w:t>
      </w:r>
      <w:proofErr w:type="spellEnd"/>
      <w:r w:rsidRPr="00B81F9D">
        <w:rPr>
          <w:iCs w:val="0"/>
          <w:lang w:val="x-none" w:eastAsia="x-none"/>
        </w:rPr>
        <w:t xml:space="preserve"> в 10 жилых помещений (квартир), приобретенных у акционерного общества «Курский завод крупнопанельного домостроения имени А.Ф. </w:t>
      </w:r>
      <w:proofErr w:type="spellStart"/>
      <w:r w:rsidRPr="00B81F9D">
        <w:rPr>
          <w:iCs w:val="0"/>
          <w:lang w:val="x-none" w:eastAsia="x-none"/>
        </w:rPr>
        <w:t>Дериглазова</w:t>
      </w:r>
      <w:proofErr w:type="spellEnd"/>
      <w:r w:rsidRPr="00B81F9D">
        <w:rPr>
          <w:iCs w:val="0"/>
          <w:lang w:val="x-none" w:eastAsia="x-none"/>
        </w:rPr>
        <w:t>», общей площадью 706,1 кв. м.</w:t>
      </w:r>
    </w:p>
    <w:p w:rsidR="00EE130F" w:rsidRPr="00B81F9D" w:rsidRDefault="00EE130F" w:rsidP="00EE130F">
      <w:pPr>
        <w:suppressAutoHyphens w:val="0"/>
        <w:spacing w:after="0" w:line="240" w:lineRule="auto"/>
        <w:ind w:firstLine="709"/>
        <w:jc w:val="both"/>
        <w:rPr>
          <w:iCs w:val="0"/>
          <w:lang w:eastAsia="x-none"/>
        </w:rPr>
      </w:pPr>
      <w:r w:rsidRPr="00B81F9D">
        <w:rPr>
          <w:iCs w:val="0"/>
          <w:lang w:val="x-none" w:eastAsia="x-none"/>
        </w:rPr>
        <w:t>В декабре 2020 года Комитетом заключено 11 муниципальных контрактов на приобретение жилых помещений с целью переселения граждан из помещений аварийного жилищного фонда посредством участия в долевом строительстве (срок передачи жилых помещений – 4 квартал 2021 года) с обществом с ограниченной ответственностью Специализированный застройщик «</w:t>
      </w:r>
      <w:proofErr w:type="spellStart"/>
      <w:r w:rsidRPr="00B81F9D">
        <w:rPr>
          <w:iCs w:val="0"/>
          <w:lang w:val="x-none" w:eastAsia="x-none"/>
        </w:rPr>
        <w:t>Инстеп</w:t>
      </w:r>
      <w:proofErr w:type="spellEnd"/>
      <w:r w:rsidRPr="00B81F9D">
        <w:rPr>
          <w:iCs w:val="0"/>
          <w:lang w:val="x-none" w:eastAsia="x-none"/>
        </w:rPr>
        <w:t xml:space="preserve">» общей площадью 574,27 </w:t>
      </w:r>
      <w:proofErr w:type="spellStart"/>
      <w:r w:rsidRPr="00B81F9D">
        <w:rPr>
          <w:iCs w:val="0"/>
          <w:lang w:val="x-none" w:eastAsia="x-none"/>
        </w:rPr>
        <w:t>кв.м</w:t>
      </w:r>
      <w:proofErr w:type="spellEnd"/>
      <w:r w:rsidRPr="00B81F9D">
        <w:rPr>
          <w:iCs w:val="0"/>
          <w:lang w:val="x-none" w:eastAsia="x-none"/>
        </w:rPr>
        <w:t xml:space="preserve"> с целью переселения в 2021 году граждан из аварийного жилищного фонда общей площадью 403,6 кв. м. </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Таким образом, в 2020 году Комитетом заключен 21 муниципальный контракт с целью переселения граждан из 21 помещения аварийного жилищного фонда.</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По результатам передачи квартир по муниципальным контрактам (187 – в 2019 году, 10 – в 2020 году) оформлены акты приема-передачи квартиры, фактов отсутствия документов, указанных в контракте (договоре) о приобретении жилья для расселения, и фактически предоставленных документов не установлено.</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В рамках реализации муниципальной Адресной программы с собственниками изымаемых жилых помещений заключены соглашения об изъятии недвижимости для муниципальных нужд, предметом которых является предоставление взамен изымаемого жилого помещения другого жилого помещения с зачетом его стоимости при определении размера возмещения за изымаемое жилое помещение: в 2019 году – 67, в 2020 году – 7.</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Выборочной проверкой соблюдения Комитетом норм Жилищного кодекса Российской Федерации при расселении жилья нарушений не выявлено.</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Проверкой соблюдения порядка признания домов аварийными нарушений в проверяемом периоде не установлено.</w:t>
      </w:r>
    </w:p>
    <w:p w:rsidR="00EE130F" w:rsidRPr="00B81F9D" w:rsidRDefault="00EE130F" w:rsidP="00EE130F">
      <w:pPr>
        <w:suppressAutoHyphens w:val="0"/>
        <w:spacing w:after="0" w:line="240" w:lineRule="auto"/>
        <w:ind w:firstLine="709"/>
        <w:jc w:val="both"/>
        <w:rPr>
          <w:rFonts w:eastAsia="Calibri"/>
          <w:iCs w:val="0"/>
          <w:lang w:val="x-none" w:eastAsia="en-US"/>
        </w:rPr>
      </w:pPr>
      <w:r w:rsidRPr="00B81F9D">
        <w:rPr>
          <w:rFonts w:eastAsia="Calibri"/>
          <w:iCs w:val="0"/>
          <w:lang w:val="x-none" w:eastAsia="en-US"/>
        </w:rPr>
        <w:t>В 2019-2020 годах было проведено 208 процедур закупок (электронных аукционов) на приобретение жилых помещений (квартир) для переселения граждан из аварийного жилищного фонда в рамках реализации национального проекта (187 – в 2019 году, 21 – в 2020 году), по результатам которых заключено 208 муниципальных контрактов.</w:t>
      </w:r>
    </w:p>
    <w:p w:rsidR="00EE130F" w:rsidRPr="00B81F9D" w:rsidRDefault="00EE130F" w:rsidP="00EE130F">
      <w:pPr>
        <w:suppressAutoHyphens w:val="0"/>
        <w:spacing w:after="0" w:line="240" w:lineRule="auto"/>
        <w:ind w:firstLine="709"/>
        <w:jc w:val="both"/>
        <w:rPr>
          <w:rFonts w:eastAsia="Calibri"/>
          <w:iCs w:val="0"/>
          <w:lang w:val="x-none" w:eastAsia="en-US"/>
        </w:rPr>
      </w:pPr>
      <w:r w:rsidRPr="00B81F9D">
        <w:rPr>
          <w:rFonts w:eastAsia="Calibri"/>
          <w:iCs w:val="0"/>
          <w:lang w:val="x-none" w:eastAsia="en-US"/>
        </w:rPr>
        <w:t xml:space="preserve">Проверкой выбора способа определения поставщиков (подрядчиков, исполнителей) по вышеуказанным закупкам установлено, что </w:t>
      </w:r>
      <w:r w:rsidRPr="00B81F9D">
        <w:rPr>
          <w:rFonts w:eastAsia="Calibri"/>
          <w:iCs w:val="0"/>
          <w:lang w:val="x-none" w:eastAsia="en-US"/>
        </w:rPr>
        <w:lastRenderedPageBreak/>
        <w:t xml:space="preserve">муниципальные контракты заключены по итогам электронных аукционов (признаны несостоявшимися на основании части 16 статьи 66 </w:t>
      </w:r>
      <w:r w:rsidRPr="00B81F9D">
        <w:rPr>
          <w:iCs w:val="0"/>
          <w:lang w:val="x-none" w:eastAsia="x-none"/>
        </w:rPr>
        <w:t>Федерального закона от 05.04.2013 №44-ФЗ «О контрактной системе в сфере закупок товаров, работ, услуг для обеспечения государственных и муниципальных нужд» (далее – Закон №44-ФЗ)</w:t>
      </w:r>
      <w:r w:rsidRPr="00B81F9D">
        <w:rPr>
          <w:rFonts w:eastAsia="Calibri"/>
          <w:iCs w:val="0"/>
          <w:lang w:val="x-none" w:eastAsia="en-US"/>
        </w:rPr>
        <w:t>, муниципальные контракты заключены с участниками, подавшими единственную заявку на участие в аукционе в соответствии с частью 1 статьи 71 Закона №44-ФЗ).</w:t>
      </w:r>
    </w:p>
    <w:p w:rsidR="00EE130F" w:rsidRPr="00B81F9D" w:rsidRDefault="00EE130F" w:rsidP="00EE130F">
      <w:pPr>
        <w:suppressAutoHyphens w:val="0"/>
        <w:spacing w:after="0" w:line="240" w:lineRule="auto"/>
        <w:ind w:firstLine="709"/>
        <w:jc w:val="both"/>
        <w:rPr>
          <w:rFonts w:eastAsia="Calibri"/>
          <w:iCs w:val="0"/>
          <w:lang w:val="x-none" w:eastAsia="en-US"/>
        </w:rPr>
      </w:pPr>
      <w:r w:rsidRPr="00B81F9D">
        <w:rPr>
          <w:rFonts w:eastAsia="Calibri"/>
          <w:iCs w:val="0"/>
          <w:lang w:val="x-none" w:eastAsia="en-US"/>
        </w:rPr>
        <w:t>Нарушений требований, предусмотренных Законом №44-ФЗ, при исполнении, изменении контракта, а также несоблюдения условий заключенных муниципальных контрактов, в том числе в части соответствия поставленного товара, выполненной работы (ее результата) или оказанной услуги условиям контракта, выборочной проверкой в проверяемом периоде не установлено.</w:t>
      </w:r>
    </w:p>
    <w:p w:rsidR="00EE130F" w:rsidRPr="00B81F9D" w:rsidRDefault="00EE130F" w:rsidP="00EE130F">
      <w:pPr>
        <w:suppressAutoHyphens w:val="0"/>
        <w:spacing w:after="0" w:line="240" w:lineRule="auto"/>
        <w:ind w:firstLine="709"/>
        <w:jc w:val="both"/>
        <w:rPr>
          <w:rFonts w:eastAsia="Calibri"/>
          <w:iCs w:val="0"/>
          <w:lang w:val="x-none" w:eastAsia="en-US"/>
        </w:rPr>
      </w:pPr>
      <w:r w:rsidRPr="00B81F9D">
        <w:rPr>
          <w:rFonts w:eastAsia="Calibri"/>
          <w:iCs w:val="0"/>
          <w:lang w:val="x-none" w:eastAsia="en-US"/>
        </w:rPr>
        <w:t>Несоответствия использования поставленного товара, выполненной работы (ее результата) или оказанной услуги целям осуществления закупки в проверяемом периоде не установлено.</w:t>
      </w:r>
    </w:p>
    <w:p w:rsidR="00EE130F" w:rsidRPr="00B81F9D" w:rsidRDefault="00EE130F" w:rsidP="00EE130F">
      <w:pPr>
        <w:suppressAutoHyphens w:val="0"/>
        <w:spacing w:after="0" w:line="240" w:lineRule="auto"/>
        <w:ind w:firstLine="709"/>
        <w:jc w:val="both"/>
        <w:rPr>
          <w:rFonts w:eastAsia="Calibri"/>
          <w:iCs w:val="0"/>
          <w:lang w:val="x-none" w:eastAsia="en-US"/>
        </w:rPr>
      </w:pPr>
      <w:r w:rsidRPr="00B81F9D">
        <w:rPr>
          <w:rFonts w:eastAsia="Calibri"/>
          <w:iCs w:val="0"/>
          <w:lang w:val="x-none" w:eastAsia="en-US"/>
        </w:rPr>
        <w:t>Факты несоблюдения поставщиками (исполнителями, подрядчиками) условий контрактов при исполнении заключенных муниципальных контрактов в проверяемом периоде отсутствовали, применение заказчиком штрафных санкций не осуществлялось.</w:t>
      </w:r>
    </w:p>
    <w:p w:rsidR="00EE130F" w:rsidRPr="00B81F9D" w:rsidRDefault="00EE130F" w:rsidP="00EE130F">
      <w:pPr>
        <w:suppressAutoHyphens w:val="0"/>
        <w:spacing w:after="0" w:line="240" w:lineRule="auto"/>
        <w:ind w:firstLine="709"/>
        <w:jc w:val="both"/>
        <w:rPr>
          <w:rFonts w:eastAsia="Calibri"/>
          <w:iCs w:val="0"/>
          <w:lang w:val="x-none" w:eastAsia="en-US"/>
        </w:rPr>
      </w:pPr>
      <w:r w:rsidRPr="00B81F9D">
        <w:rPr>
          <w:rFonts w:eastAsia="Calibri"/>
          <w:iCs w:val="0"/>
          <w:lang w:val="x-none" w:eastAsia="en-US"/>
        </w:rPr>
        <w:t>Заключение (оплата) муниципальных контрактов осуществлялась в пределах доведенных лимитов бюджетных обязательств.</w:t>
      </w:r>
    </w:p>
    <w:p w:rsidR="00EE130F" w:rsidRPr="00B81F9D" w:rsidRDefault="00EE130F" w:rsidP="00EE130F">
      <w:pPr>
        <w:suppressAutoHyphens w:val="0"/>
        <w:spacing w:after="0" w:line="240" w:lineRule="auto"/>
        <w:ind w:firstLine="709"/>
        <w:jc w:val="both"/>
        <w:rPr>
          <w:rFonts w:eastAsia="Calibri"/>
          <w:iCs w:val="0"/>
          <w:lang w:val="x-none" w:eastAsia="en-US"/>
        </w:rPr>
      </w:pPr>
      <w:r w:rsidRPr="00B81F9D">
        <w:rPr>
          <w:rFonts w:eastAsia="Calibri"/>
          <w:iCs w:val="0"/>
          <w:lang w:val="x-none" w:eastAsia="en-US"/>
        </w:rPr>
        <w:t>Проверкой своевременности и полноты выполнения поставщиками (подрядчиками, исполнителями) обязательств, предусмотренными муниципальными контрактами, в проверяемом периоде нарушений не установлено.</w:t>
      </w:r>
    </w:p>
    <w:p w:rsidR="00EE130F" w:rsidRPr="00B81F9D" w:rsidRDefault="00EE130F" w:rsidP="00EE130F">
      <w:pPr>
        <w:suppressAutoHyphens w:val="0"/>
        <w:spacing w:after="0" w:line="240" w:lineRule="auto"/>
        <w:ind w:firstLine="709"/>
        <w:jc w:val="both"/>
        <w:rPr>
          <w:iCs w:val="0"/>
          <w:lang w:val="x-none" w:eastAsia="ru-RU"/>
        </w:rPr>
      </w:pPr>
      <w:r w:rsidRPr="00B81F9D">
        <w:rPr>
          <w:iCs w:val="0"/>
          <w:lang w:val="x-none" w:eastAsia="x-none"/>
        </w:rPr>
        <w:t>Выборочной проверкой достоверности отражения в реестре муниципального имущества данных о жилых помещениях, приобретенных в 2019-2020 годах для переселения из аварийного жилищного фонда, нарушений не установлено.</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Проверкой соблюдения сроков расселения жилых помещений в рамках контрольного мероприятия нарушений не установлено.</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По этапу 2019 года в рамках региональной Адресной программы переселены 513 граждан из 191 жилого помещения, из них:</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 xml:space="preserve">500 человек из 187 жилых помещений переселены в приобретенные в соответствии с заключенными контрактами жилые помещения по проспекту А.Ф. </w:t>
      </w:r>
      <w:proofErr w:type="spellStart"/>
      <w:r w:rsidRPr="00B81F9D">
        <w:rPr>
          <w:iCs w:val="0"/>
          <w:lang w:val="x-none" w:eastAsia="x-none"/>
        </w:rPr>
        <w:t>Дериглазова</w:t>
      </w:r>
      <w:proofErr w:type="spellEnd"/>
      <w:r w:rsidRPr="00B81F9D">
        <w:rPr>
          <w:iCs w:val="0"/>
          <w:lang w:val="x-none" w:eastAsia="x-none"/>
        </w:rPr>
        <w:t xml:space="preserve"> в городе Курске,</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13 человек из 4 жилых помещений переселены в жилые помещения муниципального жилищного фонда, в связи с невозможностью приобретения у застройщика жилых помещений, равнозначных занимаемым площадям;</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 по этапу 2020 года в рамках региональной Адресной программы переселены в 2020 году 23 человека из 10 жилых помещений (в 2020 году) по этапу 2020 года без дополнительных лимитов денежных средств.</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Оценка эффективности использования бюджетных средств,</w:t>
      </w:r>
      <w:r w:rsidRPr="00B81F9D">
        <w:rPr>
          <w:iCs w:val="0"/>
          <w:shd w:val="clear" w:color="auto" w:fill="FFFFFF"/>
          <w:lang w:val="x-none" w:eastAsia="x-none"/>
        </w:rPr>
        <w:t xml:space="preserve"> выделенных на переселение граждан из аварийного жилищного фонда в </w:t>
      </w:r>
      <w:r w:rsidRPr="00B81F9D">
        <w:rPr>
          <w:iCs w:val="0"/>
          <w:shd w:val="clear" w:color="auto" w:fill="FFFFFF"/>
          <w:lang w:val="x-none" w:eastAsia="x-none"/>
        </w:rPr>
        <w:lastRenderedPageBreak/>
        <w:t>2019-2020 годах в рамках реализации национального проекта (далее – оценка), осуществлялась н</w:t>
      </w:r>
      <w:r w:rsidRPr="00B81F9D">
        <w:rPr>
          <w:iCs w:val="0"/>
          <w:lang w:val="x-none" w:eastAsia="x-none"/>
        </w:rPr>
        <w:t>а основании показателей муниципальной Адресной программы (в редакции от 30.12.2020 №2528), фактических данных, полученных в ходе контрольного мероприятия от объекта контроля, поступивших ответов на запросы, с использованием критериев эффективности, установленных в Методических рекомендациях по проведению единого общероссийского мероприятия «Проверка эффективности и целевого использования бюджетных средств, выделенных на переселение граждан из аварийного жилищного фонда в 2019-2020 годах в рамках реализации национального проекта «Жилье и городская среда» (утверждены решением Президиума Союза муниципальных контрольно-счетных органов от 31.03.2021 №2 (77), п.20.1.2).</w:t>
      </w:r>
    </w:p>
    <w:p w:rsidR="00EE130F" w:rsidRPr="00B81F9D" w:rsidRDefault="00EE130F" w:rsidP="00EE130F">
      <w:pPr>
        <w:suppressAutoHyphens w:val="0"/>
        <w:spacing w:after="0" w:line="240" w:lineRule="auto"/>
        <w:ind w:firstLine="709"/>
        <w:jc w:val="both"/>
        <w:rPr>
          <w:iCs w:val="0"/>
          <w:shd w:val="clear" w:color="auto" w:fill="FFFFFF"/>
          <w:lang w:val="x-none" w:eastAsia="x-none"/>
        </w:rPr>
      </w:pPr>
      <w:r w:rsidRPr="00B81F9D">
        <w:rPr>
          <w:iCs w:val="0"/>
          <w:lang w:val="x-none" w:eastAsia="x-none"/>
        </w:rPr>
        <w:t>Проведенная Контрольно-счетной палатой города Курска оценка</w:t>
      </w:r>
      <w:r w:rsidRPr="00B81F9D">
        <w:rPr>
          <w:iCs w:val="0"/>
          <w:shd w:val="clear" w:color="auto" w:fill="FFFFFF"/>
          <w:lang w:val="x-none" w:eastAsia="x-none"/>
        </w:rPr>
        <w:t xml:space="preserve"> показала, что:</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 реализация мероприятий муниципальной Адресной программы влияет на жилищные условия граждан, проживающих на территории муниципального образования «город Курск»: отмечается снижение доли аварийного жилищного фонда;</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 плановый целевой показатель по площади расселенных жилых помещений на этапе 2019 года (до 31.12.2020) достигнут;</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 плановый показатель по удельному весу граждан, переселенных из аварийного жилищного фонда, в общем количестве граждан, планируемых к переселению по этапу 2019 года (до 31.12.2020) достигнут;</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 xml:space="preserve">- плановый целевой показатель по количеству расселенных жилых помещений в рамках реализации муниципальной Адресной программы на этапе 2019 года достигнут; </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 анализ стоимости приобретенных жилых помещений показал, что средняя стоимость одного квадратного метра общей площади жилых помещений, приобретенных для переселения граждан, превысила стоимость одного квадратного метра общей площади жилых помещений, используемой при приобретении жилых помещений в рамках реализации Закона №185-ФЗ, на 3897,8  рублей (на 11%); превышение средней стоимости 1 кв. м над минимальной стоимостью 1 кв. м общей площади жилых помещений для расчета планируемой финансовой помощи на переселение по этапу 2019 года (до 31.12.2020), предусмотренной муниципальной Адресной программой, не отмечается;</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 оценка оптимизации расходов и качества планирования мероприятий на этапе 2019 года (до 31.12.2020) характеризует низкий уровень качества планирования мероприятий;</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 степень достижения участниками мероприятий программы принципа эффективности использования бюджетных средств, установленного статьей 34 Бюджетного кодекса Российской Федерации, в 2019 и 2020 годах  характеризует достижение принципа эффективности.</w:t>
      </w:r>
    </w:p>
    <w:p w:rsidR="00EE130F" w:rsidRPr="00B81F9D" w:rsidRDefault="00EE130F" w:rsidP="00EE130F">
      <w:pPr>
        <w:suppressAutoHyphens w:val="0"/>
        <w:spacing w:after="0" w:line="240" w:lineRule="auto"/>
        <w:ind w:firstLine="709"/>
        <w:jc w:val="both"/>
        <w:rPr>
          <w:iCs w:val="0"/>
          <w:lang w:val="x-none" w:eastAsia="x-none"/>
        </w:rPr>
      </w:pPr>
      <w:r w:rsidRPr="00B81F9D">
        <w:rPr>
          <w:iCs w:val="0"/>
          <w:lang w:val="x-none" w:eastAsia="x-none"/>
        </w:rPr>
        <w:t>По результатам контрольного мероприятия:</w:t>
      </w:r>
    </w:p>
    <w:p w:rsidR="00EE130F" w:rsidRPr="00B81F9D" w:rsidRDefault="00EE130F" w:rsidP="00EE130F">
      <w:pPr>
        <w:widowControl w:val="0"/>
        <w:autoSpaceDE w:val="0"/>
        <w:autoSpaceDN w:val="0"/>
        <w:adjustRightInd w:val="0"/>
        <w:spacing w:after="0" w:line="240" w:lineRule="auto"/>
        <w:ind w:firstLine="709"/>
        <w:jc w:val="both"/>
        <w:rPr>
          <w:rFonts w:eastAsia="Lucida Sans Unicode"/>
          <w:iCs w:val="0"/>
          <w:kern w:val="1"/>
        </w:rPr>
      </w:pPr>
      <w:r w:rsidRPr="00B81F9D">
        <w:rPr>
          <w:rFonts w:eastAsia="Lucida Sans Unicode"/>
          <w:iCs w:val="0"/>
          <w:kern w:val="1"/>
        </w:rPr>
        <w:t xml:space="preserve">копия отчета направлена Главе города Курска, в Курское городское </w:t>
      </w:r>
      <w:r w:rsidRPr="00B81F9D">
        <w:rPr>
          <w:rFonts w:eastAsia="Lucida Sans Unicode"/>
          <w:iCs w:val="0"/>
          <w:kern w:val="1"/>
        </w:rPr>
        <w:lastRenderedPageBreak/>
        <w:t>Собрание;</w:t>
      </w:r>
    </w:p>
    <w:p w:rsidR="00EE130F" w:rsidRPr="00B81F9D" w:rsidRDefault="00EE130F" w:rsidP="00EE130F">
      <w:pPr>
        <w:widowControl w:val="0"/>
        <w:autoSpaceDE w:val="0"/>
        <w:autoSpaceDN w:val="0"/>
        <w:adjustRightInd w:val="0"/>
        <w:spacing w:after="0" w:line="240" w:lineRule="auto"/>
        <w:ind w:firstLine="709"/>
        <w:jc w:val="both"/>
        <w:rPr>
          <w:rFonts w:eastAsia="Lucida Sans Unicode"/>
          <w:iCs w:val="0"/>
          <w:kern w:val="1"/>
        </w:rPr>
      </w:pPr>
      <w:r w:rsidRPr="00B81F9D">
        <w:rPr>
          <w:rFonts w:eastAsia="Lucida Sans Unicode"/>
          <w:iCs w:val="0"/>
          <w:kern w:val="1"/>
        </w:rPr>
        <w:t xml:space="preserve">информация направлена </w:t>
      </w:r>
      <w:proofErr w:type="spellStart"/>
      <w:r w:rsidRPr="00B81F9D">
        <w:rPr>
          <w:rFonts w:eastAsia="Lucida Sans Unicode"/>
          <w:iCs w:val="0"/>
          <w:kern w:val="1"/>
        </w:rPr>
        <w:t>и.о</w:t>
      </w:r>
      <w:proofErr w:type="spellEnd"/>
      <w:r w:rsidRPr="00B81F9D">
        <w:rPr>
          <w:rFonts w:eastAsia="Lucida Sans Unicode"/>
          <w:iCs w:val="0"/>
          <w:kern w:val="1"/>
        </w:rPr>
        <w:t xml:space="preserve">. Главы города Курска для принятия соответствующих мер в пределах компетенции. </w:t>
      </w:r>
      <w:bookmarkStart w:id="0" w:name="_GoBack"/>
      <w:bookmarkEnd w:id="0"/>
    </w:p>
    <w:sectPr w:rsidR="00EE130F" w:rsidRPr="00B81F9D" w:rsidSect="005726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4D2"/>
    <w:rsid w:val="001364D2"/>
    <w:rsid w:val="002D7F69"/>
    <w:rsid w:val="00542D5B"/>
    <w:rsid w:val="00B81F9D"/>
    <w:rsid w:val="00EE13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30F"/>
    <w:pPr>
      <w:suppressAutoHyphens/>
      <w:spacing w:after="160" w:line="252" w:lineRule="auto"/>
    </w:pPr>
    <w:rPr>
      <w:rFonts w:ascii="Times New Roman" w:eastAsia="Times New Roman" w:hAnsi="Times New Roman" w:cs="Times New Roman"/>
      <w:i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13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130F"/>
    <w:rPr>
      <w:rFonts w:ascii="Tahoma" w:eastAsia="Times New Roman" w:hAnsi="Tahoma" w:cs="Tahoma"/>
      <w:iCs/>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30F"/>
    <w:pPr>
      <w:suppressAutoHyphens/>
      <w:spacing w:after="160" w:line="252" w:lineRule="auto"/>
    </w:pPr>
    <w:rPr>
      <w:rFonts w:ascii="Times New Roman" w:eastAsia="Times New Roman" w:hAnsi="Times New Roman" w:cs="Times New Roman"/>
      <w:i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13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130F"/>
    <w:rPr>
      <w:rFonts w:ascii="Tahoma" w:eastAsia="Times New Roman" w:hAnsi="Tahoma" w:cs="Tahoma"/>
      <w:iCs/>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C:\Users\ksp4\Desktop\&#1055;&#1047;%20&#1040;&#1074;&#1072;&#1088;&#1080;&#1081;&#1085;&#1086;&#1077;%20&#1078;&#1080;&#1083;&#1100;&#1077;.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2012</Words>
  <Characters>11469</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ksp6</dc:creator>
  <cp:keywords/>
  <dc:description/>
  <cp:lastModifiedBy>ksp6</cp:lastModifiedBy>
  <cp:revision>3</cp:revision>
  <cp:lastPrinted>2022-01-31T08:26:00Z</cp:lastPrinted>
  <dcterms:created xsi:type="dcterms:W3CDTF">2022-01-31T08:24:00Z</dcterms:created>
  <dcterms:modified xsi:type="dcterms:W3CDTF">2022-12-12T13:43:00Z</dcterms:modified>
</cp:coreProperties>
</file>